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D60" w:rsidRPr="000741CF" w:rsidRDefault="00D44D60" w:rsidP="00D44D60">
      <w:pPr>
        <w:pStyle w:val="Zhlav"/>
        <w:tabs>
          <w:tab w:val="clear" w:pos="4536"/>
          <w:tab w:val="clear" w:pos="9072"/>
          <w:tab w:val="left" w:pos="6820"/>
        </w:tabs>
        <w:jc w:val="center"/>
        <w:rPr>
          <w:rFonts w:cs="Arial"/>
          <w:b/>
        </w:rPr>
      </w:pPr>
      <w:bookmarkStart w:id="0" w:name="_GoBack"/>
      <w:bookmarkEnd w:id="0"/>
      <w:r w:rsidRPr="000741CF">
        <w:rPr>
          <w:rFonts w:cs="Arial"/>
          <w:b/>
        </w:rPr>
        <w:t xml:space="preserve">Příloha č. </w:t>
      </w:r>
      <w:r>
        <w:rPr>
          <w:rFonts w:cs="Arial"/>
          <w:b/>
        </w:rPr>
        <w:t>7</w:t>
      </w:r>
      <w:r w:rsidRPr="000741CF">
        <w:rPr>
          <w:rFonts w:cs="Arial"/>
          <w:b/>
        </w:rPr>
        <w:t xml:space="preserve"> </w:t>
      </w:r>
    </w:p>
    <w:p w:rsidR="00D44D60" w:rsidRPr="000741CF" w:rsidRDefault="00CF0DFD" w:rsidP="00D44D60">
      <w:pPr>
        <w:pStyle w:val="NZEV"/>
        <w:spacing w:before="360" w:line="280" w:lineRule="atLeast"/>
        <w:ind w:left="539" w:hanging="539"/>
        <w:rPr>
          <w:rFonts w:ascii="Arial" w:hAnsi="Arial" w:cs="Arial"/>
        </w:rPr>
      </w:pPr>
      <w:r>
        <w:rPr>
          <w:rFonts w:ascii="Arial" w:hAnsi="Arial" w:cs="Arial"/>
        </w:rPr>
        <w:t>technické informace</w:t>
      </w:r>
    </w:p>
    <w:p w:rsidR="00D44D60" w:rsidRPr="000741CF" w:rsidRDefault="00D44D60" w:rsidP="00D44D60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</w:rPr>
      </w:pPr>
      <w:r w:rsidRPr="000741CF">
        <w:rPr>
          <w:rFonts w:cs="Arial"/>
          <w:b/>
        </w:rPr>
        <w:t>k veřejné zakázce</w:t>
      </w:r>
    </w:p>
    <w:p w:rsidR="00D44D60" w:rsidRPr="000741CF" w:rsidRDefault="00D44D60" w:rsidP="00D44D60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</w:rPr>
      </w:pPr>
    </w:p>
    <w:p w:rsidR="00D44D60" w:rsidRPr="000741CF" w:rsidRDefault="00D44D60" w:rsidP="00D44D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olor w:val="FFFFFF"/>
          <w:sz w:val="32"/>
          <w:szCs w:val="32"/>
          <w:lang w:val="en-US"/>
        </w:rPr>
      </w:pPr>
      <w:r w:rsidRPr="0062207F">
        <w:rPr>
          <w:rFonts w:cs="Arial"/>
          <w:b/>
          <w:bCs/>
          <w:color w:val="FFFFFF"/>
          <w:sz w:val="32"/>
          <w:szCs w:val="32"/>
        </w:rPr>
        <w:t>Zajištění archivačních a skladovacích služeb pro resort MPSV</w:t>
      </w:r>
    </w:p>
    <w:p w:rsidR="00D44D60" w:rsidRPr="00206D34" w:rsidRDefault="00D44D60" w:rsidP="00D44D60">
      <w:pPr>
        <w:pStyle w:val="Normln11"/>
        <w:spacing w:before="120" w:after="120" w:line="280" w:lineRule="atLeast"/>
        <w:jc w:val="center"/>
        <w:rPr>
          <w:rFonts w:ascii="Arial" w:hAnsi="Arial" w:cs="Arial"/>
          <w:sz w:val="20"/>
          <w:szCs w:val="20"/>
          <w:lang w:val="en-US"/>
        </w:rPr>
      </w:pPr>
      <w:proofErr w:type="spellStart"/>
      <w:proofErr w:type="gramStart"/>
      <w:r w:rsidRPr="00D44D60">
        <w:rPr>
          <w:rFonts w:ascii="Arial" w:hAnsi="Arial" w:cs="Arial"/>
          <w:sz w:val="20"/>
          <w:szCs w:val="20"/>
        </w:rPr>
        <w:t>Ev.č</w:t>
      </w:r>
      <w:proofErr w:type="spellEnd"/>
      <w:r w:rsidRPr="00D44D60">
        <w:rPr>
          <w:rFonts w:ascii="Arial" w:hAnsi="Arial" w:cs="Arial"/>
          <w:sz w:val="20"/>
          <w:szCs w:val="20"/>
        </w:rPr>
        <w:t>.</w:t>
      </w:r>
      <w:proofErr w:type="gramEnd"/>
      <w:r w:rsidRPr="00D44D60">
        <w:rPr>
          <w:rFonts w:ascii="Arial" w:hAnsi="Arial" w:cs="Arial"/>
          <w:sz w:val="20"/>
          <w:szCs w:val="20"/>
        </w:rPr>
        <w:t>: 529182</w:t>
      </w:r>
    </w:p>
    <w:p w:rsidR="00D44D60" w:rsidRPr="000741CF" w:rsidRDefault="00D44D60" w:rsidP="00D44D60">
      <w:pPr>
        <w:pStyle w:val="Normln11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D44D60" w:rsidRPr="000741CF" w:rsidRDefault="00D44D60" w:rsidP="00D44D60">
      <w:pPr>
        <w:pStyle w:val="Normln11"/>
        <w:spacing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741CF">
        <w:rPr>
          <w:rFonts w:ascii="Arial" w:hAnsi="Arial" w:cs="Arial"/>
          <w:b/>
          <w:sz w:val="20"/>
          <w:szCs w:val="20"/>
        </w:rPr>
        <w:t>zadávané v otevřeném nadlimitním řízení dle zákona č. 137/2006 Sb.,</w:t>
      </w:r>
    </w:p>
    <w:p w:rsidR="00D44D60" w:rsidRPr="000741CF" w:rsidRDefault="00D44D60" w:rsidP="00D44D60">
      <w:pPr>
        <w:pStyle w:val="Normln11"/>
        <w:spacing w:line="280" w:lineRule="atLeast"/>
        <w:jc w:val="center"/>
        <w:rPr>
          <w:rFonts w:ascii="Arial" w:hAnsi="Arial" w:cs="Arial"/>
        </w:rPr>
      </w:pPr>
      <w:r w:rsidRPr="000741CF">
        <w:rPr>
          <w:rFonts w:ascii="Arial" w:hAnsi="Arial" w:cs="Arial"/>
          <w:b/>
          <w:sz w:val="20"/>
          <w:szCs w:val="20"/>
        </w:rPr>
        <w:t>o veřejných zakázkách, ve znění pozdějších předpisů (dále jen „ZVZ“)</w:t>
      </w:r>
    </w:p>
    <w:p w:rsidR="00D44D60" w:rsidRPr="000741CF" w:rsidRDefault="00D44D60" w:rsidP="00D44D60">
      <w:pPr>
        <w:spacing w:before="360" w:after="120" w:line="280" w:lineRule="atLeast"/>
        <w:jc w:val="center"/>
        <w:rPr>
          <w:rFonts w:cs="Arial"/>
          <w:b/>
          <w:szCs w:val="20"/>
        </w:rPr>
      </w:pPr>
      <w:r w:rsidRPr="000741CF">
        <w:rPr>
          <w:rFonts w:cs="Arial"/>
          <w:b/>
          <w:szCs w:val="20"/>
        </w:rPr>
        <w:t>Zadavatel veřejné zakázky:</w:t>
      </w:r>
    </w:p>
    <w:p w:rsidR="00D44D60" w:rsidRPr="000741CF" w:rsidRDefault="00D44D60" w:rsidP="00D44D60">
      <w:pPr>
        <w:spacing w:before="120" w:after="120" w:line="280" w:lineRule="atLeast"/>
        <w:jc w:val="center"/>
        <w:rPr>
          <w:rFonts w:cs="Arial"/>
          <w:szCs w:val="20"/>
        </w:rPr>
      </w:pPr>
      <w:r w:rsidRPr="000741CF">
        <w:rPr>
          <w:rFonts w:cs="Arial"/>
          <w:szCs w:val="20"/>
        </w:rPr>
        <w:t>Česká republika – Ministerstvo práce a sociálních věcí</w:t>
      </w:r>
    </w:p>
    <w:p w:rsidR="00D44D60" w:rsidRPr="000741CF" w:rsidRDefault="00D44D60" w:rsidP="00D44D60">
      <w:pPr>
        <w:spacing w:before="120" w:after="120" w:line="280" w:lineRule="atLeast"/>
        <w:jc w:val="center"/>
        <w:rPr>
          <w:rFonts w:cs="Arial"/>
          <w:szCs w:val="20"/>
        </w:rPr>
      </w:pPr>
      <w:r w:rsidRPr="000741CF">
        <w:rPr>
          <w:rFonts w:cs="Arial"/>
          <w:szCs w:val="20"/>
        </w:rPr>
        <w:t>se sídlem Na Poříčním právu 1/376, 128 01 Praha 2</w:t>
      </w:r>
    </w:p>
    <w:p w:rsidR="00D44D60" w:rsidRPr="000741CF" w:rsidRDefault="00D44D60" w:rsidP="00D44D60">
      <w:pPr>
        <w:spacing w:before="120" w:after="120" w:line="280" w:lineRule="atLeast"/>
        <w:jc w:val="center"/>
        <w:rPr>
          <w:rFonts w:cs="Arial"/>
          <w:szCs w:val="20"/>
        </w:rPr>
      </w:pPr>
      <w:r w:rsidRPr="000741CF">
        <w:rPr>
          <w:rFonts w:cs="Arial"/>
          <w:szCs w:val="20"/>
        </w:rPr>
        <w:t>IČO: 00551023</w:t>
      </w:r>
    </w:p>
    <w:p w:rsidR="00D44D60" w:rsidRPr="000741CF" w:rsidRDefault="00D44D60" w:rsidP="00D44D60">
      <w:pPr>
        <w:spacing w:before="120" w:after="120" w:line="280" w:lineRule="atLeast"/>
        <w:jc w:val="center"/>
        <w:rPr>
          <w:rFonts w:cs="Arial"/>
          <w:szCs w:val="20"/>
        </w:rPr>
      </w:pPr>
      <w:r w:rsidRPr="000741CF">
        <w:rPr>
          <w:rFonts w:cs="Arial"/>
          <w:noProof/>
          <w:szCs w:val="20"/>
        </w:rPr>
        <w:drawing>
          <wp:anchor distT="0" distB="0" distL="114300" distR="114300" simplePos="0" relativeHeight="251659264" behindDoc="1" locked="0" layoutInCell="1" allowOverlap="1" wp14:anchorId="298FE46F" wp14:editId="298FE470">
            <wp:simplePos x="0" y="0"/>
            <wp:positionH relativeFrom="column">
              <wp:posOffset>2124710</wp:posOffset>
            </wp:positionH>
            <wp:positionV relativeFrom="paragraph">
              <wp:posOffset>107315</wp:posOffset>
            </wp:positionV>
            <wp:extent cx="1438275" cy="1476375"/>
            <wp:effectExtent l="0" t="0" r="9525" b="9525"/>
            <wp:wrapNone/>
            <wp:docPr id="2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4D60" w:rsidRPr="000741CF" w:rsidRDefault="00D44D60" w:rsidP="00D44D60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:rsidR="00D44D60" w:rsidRPr="000741CF" w:rsidRDefault="00D44D60" w:rsidP="00D44D60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:rsidR="00D44D60" w:rsidRPr="000741CF" w:rsidRDefault="00D44D60" w:rsidP="00D44D60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:rsidR="00D44D60" w:rsidRPr="000741CF" w:rsidRDefault="00D44D60" w:rsidP="00D44D60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:rsidR="00D44D60" w:rsidRPr="000741CF" w:rsidRDefault="00D44D60" w:rsidP="00D44D60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:rsidR="00D44D60" w:rsidRPr="000741CF" w:rsidRDefault="00D44D60" w:rsidP="00D44D60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:rsidR="00D44D60" w:rsidRPr="006E0DE1" w:rsidRDefault="00D44D60" w:rsidP="00D44D60">
      <w:pPr>
        <w:spacing w:before="120" w:after="120" w:line="280" w:lineRule="atLeast"/>
        <w:jc w:val="center"/>
        <w:rPr>
          <w:rFonts w:cs="Arial"/>
          <w:szCs w:val="20"/>
        </w:rPr>
      </w:pPr>
      <w:r w:rsidRPr="006E0DE1">
        <w:rPr>
          <w:rFonts w:cs="Arial"/>
          <w:szCs w:val="20"/>
        </w:rPr>
        <w:t>(dále jen „</w:t>
      </w:r>
      <w:r w:rsidRPr="006E0DE1">
        <w:rPr>
          <w:rFonts w:cs="Arial"/>
          <w:b/>
          <w:szCs w:val="20"/>
        </w:rPr>
        <w:t>zadavatel</w:t>
      </w:r>
      <w:r w:rsidRPr="006E0DE1">
        <w:rPr>
          <w:rFonts w:cs="Arial"/>
          <w:szCs w:val="20"/>
        </w:rPr>
        <w:t>“ nebo „</w:t>
      </w:r>
      <w:r w:rsidRPr="006E0DE1">
        <w:rPr>
          <w:rFonts w:cs="Arial"/>
          <w:b/>
          <w:szCs w:val="20"/>
        </w:rPr>
        <w:t>MPSV</w:t>
      </w:r>
      <w:r w:rsidRPr="006E0DE1">
        <w:rPr>
          <w:rFonts w:cs="Arial"/>
          <w:szCs w:val="20"/>
        </w:rPr>
        <w:t>“)</w:t>
      </w:r>
    </w:p>
    <w:p w:rsidR="00D44D60" w:rsidRPr="006E0DE1" w:rsidRDefault="00D44D60" w:rsidP="00D44D60">
      <w:pPr>
        <w:tabs>
          <w:tab w:val="left" w:pos="0"/>
        </w:tabs>
        <w:spacing w:line="280" w:lineRule="atLeast"/>
        <w:rPr>
          <w:rFonts w:cs="Arial"/>
          <w:szCs w:val="20"/>
        </w:rPr>
      </w:pPr>
    </w:p>
    <w:p w:rsidR="00D44D60" w:rsidRPr="006E0DE1" w:rsidRDefault="00D44D60" w:rsidP="00D44D60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6E0DE1">
        <w:rPr>
          <w:rFonts w:cs="Arial"/>
          <w:szCs w:val="20"/>
          <w:u w:val="single"/>
        </w:rPr>
        <w:t>Osoba oprávněná zastupovat zadavatele</w:t>
      </w:r>
    </w:p>
    <w:p w:rsidR="00D44D60" w:rsidRDefault="00D44D60" w:rsidP="00D44D60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C86275">
        <w:rPr>
          <w:rFonts w:cs="Arial"/>
          <w:szCs w:val="20"/>
        </w:rPr>
        <w:t>Mgr. Bc. et Bc. Robert Baxa</w:t>
      </w:r>
      <w:r>
        <w:rPr>
          <w:rFonts w:cs="Arial"/>
          <w:szCs w:val="20"/>
        </w:rPr>
        <w:t xml:space="preserve">, </w:t>
      </w:r>
      <w:r w:rsidR="00D72197">
        <w:rPr>
          <w:rFonts w:cs="Arial"/>
          <w:szCs w:val="20"/>
        </w:rPr>
        <w:t xml:space="preserve">první </w:t>
      </w:r>
      <w:r w:rsidRPr="00C86275">
        <w:rPr>
          <w:rFonts w:cs="Arial"/>
          <w:szCs w:val="20"/>
        </w:rPr>
        <w:t>náměstek ministryně pro řízení sekce informačních technologií</w:t>
      </w:r>
      <w:r w:rsidRPr="006E0DE1">
        <w:rPr>
          <w:rFonts w:cs="Arial"/>
          <w:szCs w:val="20"/>
          <w:u w:val="single"/>
        </w:rPr>
        <w:t xml:space="preserve"> </w:t>
      </w:r>
    </w:p>
    <w:p w:rsidR="00D44D60" w:rsidRDefault="00D44D60" w:rsidP="00D44D60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</w:p>
    <w:p w:rsidR="00D44D60" w:rsidRDefault="00D44D60" w:rsidP="00D44D60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7"/>
        <w:gridCol w:w="4671"/>
      </w:tblGrid>
      <w:tr w:rsidR="00596C1E" w:rsidTr="00596C1E">
        <w:tc>
          <w:tcPr>
            <w:tcW w:w="4617" w:type="dxa"/>
          </w:tcPr>
          <w:p w:rsidR="00596C1E" w:rsidRPr="00B2509C" w:rsidRDefault="00596C1E" w:rsidP="009B1176">
            <w:pPr>
              <w:tabs>
                <w:tab w:val="left" w:pos="0"/>
              </w:tabs>
              <w:spacing w:line="280" w:lineRule="atLeast"/>
            </w:pPr>
            <w:r w:rsidRPr="00491A81">
              <w:rPr>
                <w:rFonts w:cs="Arial"/>
                <w:szCs w:val="20"/>
                <w:u w:val="single"/>
              </w:rPr>
              <w:t>Zástupce zadavatele</w:t>
            </w:r>
            <w:r w:rsidRPr="00B2509C">
              <w:rPr>
                <w:rFonts w:cs="Arial"/>
                <w:szCs w:val="20"/>
                <w:u w:val="single"/>
              </w:rPr>
              <w:t xml:space="preserve"> </w:t>
            </w:r>
          </w:p>
          <w:p w:rsidR="00596C1E" w:rsidRDefault="00596C1E" w:rsidP="009B1176">
            <w:pPr>
              <w:spacing w:line="280" w:lineRule="atLeast"/>
              <w:rPr>
                <w:rFonts w:cs="Arial"/>
                <w:szCs w:val="20"/>
              </w:rPr>
            </w:pPr>
          </w:p>
          <w:p w:rsidR="00596C1E" w:rsidRDefault="00596C1E" w:rsidP="009B1176">
            <w:pPr>
              <w:spacing w:line="28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ROWAN LEGAL, advokátní kancelář s.r.o.</w:t>
            </w:r>
          </w:p>
          <w:p w:rsidR="00596C1E" w:rsidRDefault="00596C1E" w:rsidP="009B1176">
            <w:pPr>
              <w:spacing w:line="28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se sídlem Na Pankráci </w:t>
            </w:r>
            <w:r w:rsidRPr="001E33D0">
              <w:rPr>
                <w:rFonts w:cs="Arial"/>
                <w:szCs w:val="20"/>
              </w:rPr>
              <w:t>1683/127, 140 00 Praha 4</w:t>
            </w:r>
            <w:r>
              <w:rPr>
                <w:rFonts w:cs="Arial"/>
                <w:szCs w:val="20"/>
              </w:rPr>
              <w:t>, IČO: 284 68 414</w:t>
            </w:r>
          </w:p>
        </w:tc>
        <w:tc>
          <w:tcPr>
            <w:tcW w:w="4671" w:type="dxa"/>
          </w:tcPr>
          <w:p w:rsidR="00596C1E" w:rsidRPr="00B2509C" w:rsidRDefault="00596C1E" w:rsidP="009B1176">
            <w:pPr>
              <w:tabs>
                <w:tab w:val="left" w:pos="0"/>
              </w:tabs>
              <w:spacing w:line="280" w:lineRule="atLeast"/>
              <w:rPr>
                <w:rFonts w:cs="Arial"/>
                <w:szCs w:val="20"/>
                <w:u w:val="single"/>
              </w:rPr>
            </w:pPr>
            <w:r w:rsidRPr="00B2509C">
              <w:rPr>
                <w:rFonts w:cs="Arial"/>
                <w:szCs w:val="20"/>
                <w:u w:val="single"/>
              </w:rPr>
              <w:t>Kontaktní adresa pro komunikaci s uchazeči</w:t>
            </w:r>
          </w:p>
          <w:p w:rsidR="00596C1E" w:rsidRPr="00B2509C" w:rsidRDefault="00596C1E" w:rsidP="009B1176">
            <w:pPr>
              <w:spacing w:line="280" w:lineRule="atLeast"/>
              <w:rPr>
                <w:rFonts w:cs="Arial"/>
                <w:szCs w:val="20"/>
              </w:rPr>
            </w:pPr>
          </w:p>
          <w:p w:rsidR="00596C1E" w:rsidRDefault="00596C1E" w:rsidP="009B1176">
            <w:pPr>
              <w:spacing w:line="28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ROWAN LEGAL, advokátní kancelář s.r.o.</w:t>
            </w:r>
          </w:p>
          <w:p w:rsidR="00596C1E" w:rsidRDefault="00596C1E" w:rsidP="009B1176">
            <w:pPr>
              <w:spacing w:line="28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se sídlem Na Pankráci </w:t>
            </w:r>
            <w:r w:rsidRPr="001E33D0">
              <w:rPr>
                <w:rFonts w:cs="Arial"/>
                <w:szCs w:val="20"/>
              </w:rPr>
              <w:t>1683/127, 140 00 Praha 4</w:t>
            </w:r>
          </w:p>
          <w:p w:rsidR="00596C1E" w:rsidRPr="00B2509C" w:rsidRDefault="00596C1E" w:rsidP="009B1176">
            <w:pPr>
              <w:spacing w:line="28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IČO: 284 68 414</w:t>
            </w:r>
          </w:p>
          <w:p w:rsidR="00596C1E" w:rsidRPr="00B2509C" w:rsidRDefault="00596C1E" w:rsidP="009B1176">
            <w:pPr>
              <w:spacing w:line="280" w:lineRule="atLeast"/>
              <w:rPr>
                <w:rFonts w:cs="Arial"/>
                <w:szCs w:val="20"/>
              </w:rPr>
            </w:pPr>
          </w:p>
          <w:p w:rsidR="00596C1E" w:rsidRPr="00B2509C" w:rsidRDefault="00596C1E" w:rsidP="009B1176">
            <w:pPr>
              <w:spacing w:line="28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Markéta Olmerová</w:t>
            </w:r>
          </w:p>
          <w:p w:rsidR="00596C1E" w:rsidRDefault="00596C1E" w:rsidP="009B1176">
            <w:pPr>
              <w:spacing w:line="280" w:lineRule="atLeast"/>
              <w:rPr>
                <w:rFonts w:cs="Arial"/>
                <w:szCs w:val="20"/>
              </w:rPr>
            </w:pPr>
            <w:r w:rsidRPr="00B2509C">
              <w:rPr>
                <w:rFonts w:cs="Arial"/>
                <w:szCs w:val="20"/>
              </w:rPr>
              <w:t xml:space="preserve">email: </w:t>
            </w:r>
            <w:r w:rsidR="008151EC" w:rsidRPr="008151EC">
              <w:rPr>
                <w:rFonts w:cs="Arial"/>
                <w:szCs w:val="20"/>
              </w:rPr>
              <w:t>olmerova@rowanlegal.com</w:t>
            </w:r>
            <w:r>
              <w:rPr>
                <w:rFonts w:cs="Arial"/>
                <w:szCs w:val="20"/>
              </w:rPr>
              <w:t xml:space="preserve"> </w:t>
            </w:r>
          </w:p>
        </w:tc>
      </w:tr>
    </w:tbl>
    <w:p w:rsidR="00D44D60" w:rsidRDefault="00D44D60" w:rsidP="00D44D60">
      <w:pPr>
        <w:spacing w:line="280" w:lineRule="atLeast"/>
        <w:jc w:val="center"/>
        <w:rPr>
          <w:rFonts w:cs="Arial"/>
          <w:b/>
          <w:szCs w:val="20"/>
        </w:rPr>
      </w:pPr>
    </w:p>
    <w:p w:rsidR="00D44D60" w:rsidRDefault="00D44D60" w:rsidP="00D44D60">
      <w:pPr>
        <w:spacing w:line="280" w:lineRule="atLeast"/>
        <w:jc w:val="center"/>
        <w:rPr>
          <w:rFonts w:cs="Arial"/>
          <w:b/>
          <w:szCs w:val="20"/>
        </w:rPr>
      </w:pPr>
    </w:p>
    <w:p w:rsidR="00D44D60" w:rsidRPr="000741CF" w:rsidRDefault="00D44D60" w:rsidP="00D44D60">
      <w:pPr>
        <w:spacing w:line="280" w:lineRule="atLeast"/>
        <w:jc w:val="center"/>
        <w:rPr>
          <w:rFonts w:cs="Arial"/>
          <w:b/>
          <w:szCs w:val="20"/>
        </w:rPr>
      </w:pPr>
    </w:p>
    <w:p w:rsidR="00D44D60" w:rsidRPr="006F3D4D" w:rsidRDefault="00B858D4" w:rsidP="00D44D60">
      <w:pPr>
        <w:numPr>
          <w:ilvl w:val="0"/>
          <w:numId w:val="7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rPr>
          <w:rFonts w:cs="Arial"/>
          <w:b/>
          <w:color w:val="FFFFFF"/>
          <w:szCs w:val="20"/>
        </w:rPr>
      </w:pPr>
      <w:r>
        <w:rPr>
          <w:rFonts w:cs="Arial"/>
          <w:b/>
          <w:color w:val="FFFFFF"/>
          <w:szCs w:val="20"/>
        </w:rPr>
        <w:lastRenderedPageBreak/>
        <w:t xml:space="preserve">PARAMETRY STÁVAJÍCÍHO MÍSTA ULOŽENÍ </w:t>
      </w:r>
      <w:r w:rsidR="004B340F">
        <w:rPr>
          <w:rFonts w:cs="Arial"/>
          <w:b/>
          <w:color w:val="FFFFFF"/>
          <w:szCs w:val="20"/>
        </w:rPr>
        <w:t>DOKUMENTŮ</w:t>
      </w:r>
    </w:p>
    <w:p w:rsidR="00D44D60" w:rsidRPr="006336C9" w:rsidRDefault="00D44D60" w:rsidP="00D44D60">
      <w:pPr>
        <w:spacing w:line="280" w:lineRule="atLeast"/>
        <w:rPr>
          <w:rFonts w:cs="Arial"/>
          <w:szCs w:val="20"/>
          <w:highlight w:val="yellow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3544"/>
      </w:tblGrid>
      <w:tr w:rsidR="00D44D60" w:rsidRPr="006336C9" w:rsidTr="003065AF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60" w:rsidRPr="00D35CF4" w:rsidRDefault="00D35CF4" w:rsidP="003065AF">
            <w:pPr>
              <w:tabs>
                <w:tab w:val="left" w:pos="464"/>
              </w:tabs>
              <w:spacing w:before="60" w:after="60"/>
              <w:rPr>
                <w:rFonts w:cs="Arial"/>
              </w:rPr>
            </w:pPr>
            <w:r w:rsidRPr="00D35CF4">
              <w:rPr>
                <w:rFonts w:cs="Arial"/>
              </w:rPr>
              <w:t>Celková plocha skladovacích prostor v současném místě uložení vč. uliček a manipulačního prostoru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60" w:rsidRPr="00D35CF4" w:rsidRDefault="00D35CF4" w:rsidP="003065AF">
            <w:pPr>
              <w:spacing w:before="60" w:after="60"/>
              <w:rPr>
                <w:rFonts w:cs="Arial"/>
              </w:rPr>
            </w:pPr>
            <w:r w:rsidRPr="00D35CF4">
              <w:rPr>
                <w:rFonts w:cs="Arial"/>
              </w:rPr>
              <w:t>2</w:t>
            </w:r>
            <w:r w:rsidR="006663D6">
              <w:rPr>
                <w:rFonts w:cs="Arial"/>
              </w:rPr>
              <w:t>.</w:t>
            </w:r>
            <w:r w:rsidRPr="00D35CF4">
              <w:rPr>
                <w:rFonts w:cs="Arial"/>
              </w:rPr>
              <w:t>255 m</w:t>
            </w:r>
            <w:r w:rsidRPr="00D35CF4">
              <w:rPr>
                <w:rFonts w:cs="Arial"/>
                <w:vertAlign w:val="superscript"/>
              </w:rPr>
              <w:t>2</w:t>
            </w:r>
          </w:p>
        </w:tc>
      </w:tr>
      <w:tr w:rsidR="00D44D60" w:rsidRPr="006336C9" w:rsidTr="003065AF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60" w:rsidRPr="00D35CF4" w:rsidRDefault="00D35CF4" w:rsidP="003065AF">
            <w:pPr>
              <w:tabs>
                <w:tab w:val="left" w:pos="464"/>
              </w:tabs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Plocha manipulačního prostoru (tj. prostoru, kde dochází k manipulaci </w:t>
            </w:r>
            <w:r w:rsidR="00E43BEE">
              <w:rPr>
                <w:rFonts w:cs="Arial"/>
                <w:szCs w:val="20"/>
              </w:rPr>
              <w:t xml:space="preserve">s krabicemi </w:t>
            </w:r>
            <w:r>
              <w:rPr>
                <w:rFonts w:cs="Arial"/>
                <w:szCs w:val="20"/>
              </w:rPr>
              <w:t>za vjezdem do skladovacích prostor)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60" w:rsidRPr="00E43BEE" w:rsidRDefault="00E43BEE" w:rsidP="003065AF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cca 60 m</w:t>
            </w:r>
            <w:r>
              <w:rPr>
                <w:rFonts w:cs="Arial"/>
                <w:vertAlign w:val="superscript"/>
              </w:rPr>
              <w:t>2</w:t>
            </w:r>
          </w:p>
        </w:tc>
      </w:tr>
      <w:tr w:rsidR="00D44D60" w:rsidRPr="006336C9" w:rsidTr="003065AF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60" w:rsidRPr="00D35CF4" w:rsidRDefault="00E43BEE" w:rsidP="003065AF">
            <w:pPr>
              <w:tabs>
                <w:tab w:val="left" w:pos="464"/>
              </w:tabs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Počet podlaží skladovacích prostor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60" w:rsidRPr="00D35CF4" w:rsidRDefault="00E43BEE" w:rsidP="003065AF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3 (přízemí, 1. a 2. patro)</w:t>
            </w:r>
          </w:p>
        </w:tc>
      </w:tr>
      <w:tr w:rsidR="00E43BEE" w:rsidRPr="006336C9" w:rsidTr="003065AF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BEE" w:rsidRDefault="00E43BEE" w:rsidP="003065AF">
            <w:pPr>
              <w:tabs>
                <w:tab w:val="left" w:pos="464"/>
              </w:tabs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 manipulace v rámci stávajících prostor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BEE" w:rsidRDefault="00E43BEE" w:rsidP="003065AF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V přízemí jsou krabice transportovány na paletách, do 1. a 2. patra jsou naváženy manipulačním výtahem</w:t>
            </w:r>
          </w:p>
        </w:tc>
      </w:tr>
      <w:tr w:rsidR="00E43BEE" w:rsidRPr="006336C9" w:rsidTr="003065AF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BEE" w:rsidRDefault="003065AF" w:rsidP="003065AF">
            <w:pPr>
              <w:tabs>
                <w:tab w:val="left" w:pos="464"/>
              </w:tabs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Celková výška skladovacího systému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BEE" w:rsidRDefault="003065AF" w:rsidP="003065AF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="006663D6">
              <w:rPr>
                <w:rFonts w:cs="Arial"/>
              </w:rPr>
              <w:t>.</w:t>
            </w:r>
            <w:r>
              <w:rPr>
                <w:rFonts w:cs="Arial"/>
              </w:rPr>
              <w:t>050 mm</w:t>
            </w:r>
            <w:r w:rsidR="0078070D">
              <w:rPr>
                <w:rFonts w:cs="Arial"/>
              </w:rPr>
              <w:t xml:space="preserve"> (v přízemí a 1. patře skladovány 4 skladovací boxy nad sebou, ve 2. patře skladovány nad sebou 3 skladovací boxy</w:t>
            </w:r>
          </w:p>
        </w:tc>
      </w:tr>
      <w:tr w:rsidR="003065AF" w:rsidRPr="006336C9" w:rsidTr="003065AF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AF" w:rsidRDefault="0078070D" w:rsidP="003065AF">
            <w:pPr>
              <w:tabs>
                <w:tab w:val="left" w:pos="464"/>
              </w:tabs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Celková skladová kapacita stávajícího místa uložení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AF" w:rsidRDefault="0078070D" w:rsidP="003065AF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506 880 standardních krabic</w:t>
            </w:r>
          </w:p>
        </w:tc>
      </w:tr>
      <w:tr w:rsidR="0078070D" w:rsidRPr="006336C9" w:rsidTr="003065AF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70D" w:rsidRDefault="0078070D" w:rsidP="003065AF">
            <w:pPr>
              <w:tabs>
                <w:tab w:val="left" w:pos="464"/>
              </w:tabs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Rozměry skladovacích boxů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70D" w:rsidRDefault="0078070D" w:rsidP="003065AF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105 x 81 x 69,5 cm</w:t>
            </w:r>
          </w:p>
        </w:tc>
      </w:tr>
      <w:tr w:rsidR="0078070D" w:rsidRPr="006336C9" w:rsidTr="003065AF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70D" w:rsidRDefault="0078070D" w:rsidP="003065AF">
            <w:pPr>
              <w:tabs>
                <w:tab w:val="left" w:pos="464"/>
              </w:tabs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Kapacita skladovacích boxů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70D" w:rsidRDefault="0078070D" w:rsidP="00171A0A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36 standardních krabic</w:t>
            </w:r>
            <w:r w:rsidR="00171A0A">
              <w:rPr>
                <w:rFonts w:cs="Arial"/>
              </w:rPr>
              <w:t xml:space="preserve"> nebo nespecifikovaný počet archivních balíků (počet závislý na jejich objemu)</w:t>
            </w:r>
          </w:p>
        </w:tc>
      </w:tr>
    </w:tbl>
    <w:p w:rsidR="00D44D60" w:rsidRPr="006336C9" w:rsidRDefault="00D44D60" w:rsidP="00D44D60">
      <w:pPr>
        <w:spacing w:line="280" w:lineRule="atLeast"/>
        <w:rPr>
          <w:rFonts w:cs="Arial"/>
          <w:szCs w:val="20"/>
          <w:highlight w:val="yellow"/>
        </w:rPr>
      </w:pPr>
    </w:p>
    <w:p w:rsidR="00D44D60" w:rsidRPr="006336C9" w:rsidRDefault="00D44D60" w:rsidP="00D44D60">
      <w:pPr>
        <w:spacing w:line="280" w:lineRule="atLeast"/>
        <w:rPr>
          <w:rFonts w:cs="Arial"/>
          <w:szCs w:val="20"/>
          <w:highlight w:val="yellow"/>
        </w:rPr>
      </w:pPr>
    </w:p>
    <w:p w:rsidR="00D44D60" w:rsidRPr="006F3D4D" w:rsidRDefault="00D35CF4" w:rsidP="00D44D60">
      <w:pPr>
        <w:numPr>
          <w:ilvl w:val="0"/>
          <w:numId w:val="7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rPr>
          <w:rFonts w:cs="Arial"/>
          <w:b/>
          <w:color w:val="FFFFFF"/>
          <w:szCs w:val="20"/>
        </w:rPr>
      </w:pPr>
      <w:r>
        <w:rPr>
          <w:rFonts w:cs="Arial"/>
          <w:b/>
          <w:color w:val="FFFFFF"/>
          <w:szCs w:val="20"/>
        </w:rPr>
        <w:t xml:space="preserve">INFORMACE O POČTECH </w:t>
      </w:r>
      <w:r w:rsidR="004B340F">
        <w:rPr>
          <w:rFonts w:cs="Arial"/>
          <w:b/>
          <w:color w:val="FFFFFF"/>
          <w:szCs w:val="20"/>
        </w:rPr>
        <w:t xml:space="preserve">DOKUMENTŮ </w:t>
      </w:r>
      <w:r>
        <w:rPr>
          <w:rFonts w:cs="Arial"/>
          <w:b/>
          <w:color w:val="FFFFFF"/>
          <w:szCs w:val="20"/>
        </w:rPr>
        <w:t>A JEJICH POHYBU</w:t>
      </w:r>
    </w:p>
    <w:p w:rsidR="00171A0A" w:rsidRDefault="00171A0A" w:rsidP="00D44D60">
      <w:pPr>
        <w:spacing w:line="280" w:lineRule="atLeast"/>
        <w:rPr>
          <w:rFonts w:cs="Arial"/>
          <w:szCs w:val="20"/>
          <w:highlight w:val="yellow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3544"/>
      </w:tblGrid>
      <w:tr w:rsidR="00CF4B1F" w:rsidTr="009B1176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B1F" w:rsidRPr="00CF4B1F" w:rsidRDefault="00CF4B1F" w:rsidP="009B1176">
            <w:pPr>
              <w:tabs>
                <w:tab w:val="left" w:pos="464"/>
              </w:tabs>
              <w:spacing w:before="60" w:after="60"/>
              <w:rPr>
                <w:rFonts w:cs="Arial"/>
                <w:szCs w:val="20"/>
              </w:rPr>
            </w:pPr>
            <w:r w:rsidRPr="00CF4B1F">
              <w:rPr>
                <w:rFonts w:cs="Arial"/>
                <w:szCs w:val="20"/>
              </w:rPr>
              <w:t xml:space="preserve">Celkový počet skladovaných standardních krabic </w:t>
            </w:r>
            <w:r w:rsidRPr="00CF4B1F">
              <w:rPr>
                <w:rFonts w:cs="Arial"/>
              </w:rPr>
              <w:t>ke dni 7. 4. 2016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B1F" w:rsidRPr="00CF4B1F" w:rsidRDefault="00CF4B1F" w:rsidP="006663D6">
            <w:pPr>
              <w:spacing w:before="60" w:after="60"/>
              <w:rPr>
                <w:rFonts w:cs="Arial"/>
              </w:rPr>
            </w:pPr>
            <w:r w:rsidRPr="00CF4B1F">
              <w:rPr>
                <w:rFonts w:cs="Arial"/>
              </w:rPr>
              <w:t>92.896</w:t>
            </w:r>
          </w:p>
        </w:tc>
      </w:tr>
      <w:tr w:rsidR="00CF4B1F" w:rsidTr="009B1176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B1F" w:rsidRPr="00CF4B1F" w:rsidRDefault="00CF4B1F" w:rsidP="006663D6">
            <w:pPr>
              <w:tabs>
                <w:tab w:val="left" w:pos="464"/>
              </w:tabs>
              <w:spacing w:before="60" w:after="60"/>
              <w:rPr>
                <w:rFonts w:cs="Arial"/>
                <w:szCs w:val="20"/>
              </w:rPr>
            </w:pPr>
            <w:r w:rsidRPr="00CF4B1F">
              <w:rPr>
                <w:rFonts w:cs="Arial"/>
                <w:szCs w:val="20"/>
              </w:rPr>
              <w:t xml:space="preserve">Celkový počet skladovaných archivních balíků </w:t>
            </w:r>
            <w:r w:rsidRPr="00CF4B1F">
              <w:rPr>
                <w:rFonts w:cs="Arial"/>
              </w:rPr>
              <w:t>ke dni 7. 4. 2016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B1F" w:rsidRPr="00CF4B1F" w:rsidRDefault="00CF4B1F" w:rsidP="009B1176">
            <w:pPr>
              <w:spacing w:before="60" w:after="60"/>
              <w:rPr>
                <w:rFonts w:cs="Arial"/>
              </w:rPr>
            </w:pPr>
            <w:r w:rsidRPr="00CF4B1F">
              <w:rPr>
                <w:color w:val="000000"/>
              </w:rPr>
              <w:t>248.682</w:t>
            </w:r>
          </w:p>
        </w:tc>
      </w:tr>
      <w:tr w:rsidR="00CF4B1F" w:rsidTr="009B1176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B1F" w:rsidRPr="00CF4B1F" w:rsidRDefault="00CF4B1F" w:rsidP="006663D6">
            <w:pPr>
              <w:tabs>
                <w:tab w:val="left" w:pos="464"/>
              </w:tabs>
              <w:spacing w:before="60" w:after="60"/>
              <w:rPr>
                <w:rFonts w:cs="Arial"/>
                <w:szCs w:val="20"/>
              </w:rPr>
            </w:pPr>
            <w:r w:rsidRPr="00CF4B1F">
              <w:rPr>
                <w:rFonts w:cs="Arial"/>
                <w:szCs w:val="20"/>
              </w:rPr>
              <w:t xml:space="preserve">Celkový počet skladovaných standardních krabic a archivních balíků </w:t>
            </w:r>
            <w:r w:rsidRPr="00CF4B1F">
              <w:rPr>
                <w:rFonts w:cs="Arial"/>
              </w:rPr>
              <w:t>ke dni 7. 4. 2016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B1F" w:rsidRPr="00CF4B1F" w:rsidRDefault="00CF4B1F" w:rsidP="006663D6">
            <w:pPr>
              <w:spacing w:before="60" w:after="60"/>
              <w:rPr>
                <w:rFonts w:cs="Arial"/>
              </w:rPr>
            </w:pPr>
            <w:r w:rsidRPr="00CF4B1F">
              <w:rPr>
                <w:rFonts w:cs="Arial"/>
              </w:rPr>
              <w:t>341.578</w:t>
            </w:r>
          </w:p>
        </w:tc>
      </w:tr>
      <w:tr w:rsidR="00B72186" w:rsidTr="009B1176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186" w:rsidRPr="00CF4B1F" w:rsidRDefault="00B72186" w:rsidP="00B72186">
            <w:pPr>
              <w:tabs>
                <w:tab w:val="left" w:pos="464"/>
              </w:tabs>
              <w:spacing w:before="60" w:after="60"/>
              <w:rPr>
                <w:rFonts w:cs="Arial"/>
                <w:szCs w:val="20"/>
              </w:rPr>
            </w:pPr>
            <w:r w:rsidRPr="00CF4B1F">
              <w:rPr>
                <w:rFonts w:cs="Arial"/>
                <w:szCs w:val="20"/>
              </w:rPr>
              <w:t xml:space="preserve">Celkový počet Archivačních krabic umístěných na Úřadech práce </w:t>
            </w:r>
            <w:r w:rsidRPr="00CF4B1F">
              <w:rPr>
                <w:rFonts w:cs="Arial"/>
              </w:rPr>
              <w:t>ke dni 18. 12. 2015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186" w:rsidRPr="00C501DF" w:rsidRDefault="00B72186" w:rsidP="001B593E">
            <w:pPr>
              <w:spacing w:before="60" w:after="60"/>
              <w:rPr>
                <w:rFonts w:cs="Arial"/>
              </w:rPr>
            </w:pPr>
            <w:r w:rsidRPr="00C501DF">
              <w:rPr>
                <w:rFonts w:cs="Arial"/>
              </w:rPr>
              <w:t>cca 100.000</w:t>
            </w:r>
          </w:p>
        </w:tc>
      </w:tr>
      <w:tr w:rsidR="00EB7019" w:rsidTr="009B1176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019" w:rsidRDefault="001B593E" w:rsidP="001B593E">
            <w:pPr>
              <w:tabs>
                <w:tab w:val="left" w:pos="464"/>
              </w:tabs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Průměrný počet dokumentů v jedné standardní krabici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019" w:rsidRDefault="001B593E" w:rsidP="001B593E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1.042</w:t>
            </w:r>
          </w:p>
        </w:tc>
      </w:tr>
      <w:tr w:rsidR="001B593E" w:rsidTr="009B1176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93E" w:rsidRDefault="001B593E" w:rsidP="001B593E">
            <w:pPr>
              <w:tabs>
                <w:tab w:val="left" w:pos="464"/>
              </w:tabs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Průměrný počet listů v jedné standardní krabici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93E" w:rsidRDefault="001B593E" w:rsidP="006663D6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1.291</w:t>
            </w:r>
          </w:p>
        </w:tc>
      </w:tr>
      <w:tr w:rsidR="0026487F" w:rsidTr="009B1176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87F" w:rsidRDefault="0026487F" w:rsidP="009B1176">
            <w:pPr>
              <w:tabs>
                <w:tab w:val="left" w:pos="464"/>
              </w:tabs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Počet nově ukládaných standardních krabic či archivních balíků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87F" w:rsidRDefault="0026487F" w:rsidP="00CF4B1F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cca 2.</w:t>
            </w:r>
            <w:r w:rsidR="00CF4B1F">
              <w:rPr>
                <w:rFonts w:cs="Arial"/>
              </w:rPr>
              <w:t>0</w:t>
            </w:r>
            <w:r>
              <w:rPr>
                <w:rFonts w:cs="Arial"/>
              </w:rPr>
              <w:t>00 měsíčně</w:t>
            </w:r>
          </w:p>
        </w:tc>
      </w:tr>
      <w:tr w:rsidR="0026487F" w:rsidTr="009B1176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87F" w:rsidRDefault="0026487F" w:rsidP="009B1176">
            <w:pPr>
              <w:tabs>
                <w:tab w:val="left" w:pos="464"/>
              </w:tabs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Počet zapůjčených a vrácených standardních krabic či archivních balíků od roku 2006 </w:t>
            </w:r>
            <w:r>
              <w:rPr>
                <w:rFonts w:cs="Arial"/>
              </w:rPr>
              <w:t>do 18. 12. 2015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87F" w:rsidRDefault="0026487F" w:rsidP="009B1176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5.217</w:t>
            </w:r>
          </w:p>
        </w:tc>
      </w:tr>
    </w:tbl>
    <w:p w:rsidR="00171A0A" w:rsidRPr="006336C9" w:rsidRDefault="00171A0A" w:rsidP="00D44D60">
      <w:pPr>
        <w:spacing w:line="280" w:lineRule="atLeast"/>
        <w:rPr>
          <w:rFonts w:cs="Arial"/>
          <w:szCs w:val="20"/>
          <w:highlight w:val="yellow"/>
        </w:rPr>
      </w:pPr>
    </w:p>
    <w:p w:rsidR="00D44D60" w:rsidRPr="006336C9" w:rsidRDefault="00D44D60" w:rsidP="00D44D60">
      <w:pPr>
        <w:spacing w:line="280" w:lineRule="atLeast"/>
        <w:rPr>
          <w:rFonts w:cs="Arial"/>
          <w:szCs w:val="20"/>
          <w:highlight w:val="yellow"/>
        </w:rPr>
      </w:pPr>
    </w:p>
    <w:p w:rsidR="00D44D60" w:rsidRPr="006F3D4D" w:rsidRDefault="00EB7019" w:rsidP="00D44D60">
      <w:pPr>
        <w:numPr>
          <w:ilvl w:val="0"/>
          <w:numId w:val="7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rPr>
          <w:rFonts w:cs="Arial"/>
          <w:b/>
          <w:color w:val="FFFFFF"/>
          <w:szCs w:val="20"/>
        </w:rPr>
      </w:pPr>
      <w:r w:rsidRPr="00EB7019">
        <w:rPr>
          <w:rFonts w:cs="Arial"/>
          <w:b/>
          <w:color w:val="FFFFFF"/>
          <w:szCs w:val="20"/>
        </w:rPr>
        <w:t>OSTATNÍ INFORMACE</w:t>
      </w:r>
    </w:p>
    <w:p w:rsidR="00D44D60" w:rsidRDefault="00D44D60" w:rsidP="00D44D60">
      <w:pPr>
        <w:spacing w:line="280" w:lineRule="atLeast"/>
        <w:rPr>
          <w:rFonts w:cs="Arial"/>
          <w:szCs w:val="20"/>
          <w:highlight w:val="yellow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3544"/>
      </w:tblGrid>
      <w:tr w:rsidR="0026487F" w:rsidTr="009B1176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87F" w:rsidRDefault="0026487F" w:rsidP="009B1176">
            <w:pPr>
              <w:tabs>
                <w:tab w:val="left" w:pos="464"/>
              </w:tabs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Počet archivních balíků ke skartaci k 18. 12. 2015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87F" w:rsidRDefault="0026487F" w:rsidP="009B1176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33.073</w:t>
            </w:r>
          </w:p>
        </w:tc>
      </w:tr>
      <w:tr w:rsidR="0026487F" w:rsidTr="009B1176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87F" w:rsidRDefault="006C5BFC" w:rsidP="009B1176">
            <w:pPr>
              <w:tabs>
                <w:tab w:val="left" w:pos="464"/>
              </w:tabs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Podoba archivovaných dokumentů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87F" w:rsidRDefault="006C5BFC" w:rsidP="006C5BFC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Archivované dokumenty se vyskytují v podobě vytištěné jednostranně i oboustranně</w:t>
            </w:r>
            <w:r w:rsidR="00647873">
              <w:rPr>
                <w:rFonts w:cs="Arial"/>
              </w:rPr>
              <w:t xml:space="preserve">, v krabicích jsou </w:t>
            </w:r>
            <w:r w:rsidR="00647873">
              <w:rPr>
                <w:rFonts w:cs="Arial"/>
              </w:rPr>
              <w:lastRenderedPageBreak/>
              <w:t>uloženy i celé složky vč. desek</w:t>
            </w:r>
          </w:p>
        </w:tc>
      </w:tr>
      <w:tr w:rsidR="006A7885" w:rsidTr="009B1176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885" w:rsidRDefault="006A7885" w:rsidP="009B1176">
            <w:pPr>
              <w:tabs>
                <w:tab w:val="left" w:pos="464"/>
              </w:tabs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Způsob předání informací týkajících se archivace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885" w:rsidRDefault="006A7885" w:rsidP="006C5BFC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 xml:space="preserve">Databáze čárových kódů dokumentů, jednotlivých archivních krabic a jednotlivých boxů bude poskytnuta při zahájení plnění ve formě exportu z databáze </w:t>
            </w:r>
            <w:proofErr w:type="spellStart"/>
            <w:r>
              <w:rPr>
                <w:rFonts w:cs="Arial"/>
              </w:rPr>
              <w:t>Oracle</w:t>
            </w:r>
            <w:proofErr w:type="spellEnd"/>
            <w:r>
              <w:rPr>
                <w:rFonts w:cs="Arial"/>
              </w:rPr>
              <w:t xml:space="preserve"> ve formátu </w:t>
            </w:r>
            <w:proofErr w:type="spellStart"/>
            <w:r>
              <w:rPr>
                <w:rFonts w:cs="Arial"/>
              </w:rPr>
              <w:t>xlsx</w:t>
            </w:r>
            <w:proofErr w:type="spellEnd"/>
            <w:r>
              <w:rPr>
                <w:rFonts w:cs="Arial"/>
              </w:rPr>
              <w:t xml:space="preserve"> nebo </w:t>
            </w:r>
            <w:proofErr w:type="spellStart"/>
            <w:r>
              <w:rPr>
                <w:rFonts w:cs="Arial"/>
              </w:rPr>
              <w:t>csv</w:t>
            </w:r>
            <w:proofErr w:type="spellEnd"/>
            <w:r>
              <w:rPr>
                <w:rFonts w:cs="Arial"/>
              </w:rPr>
              <w:t>.</w:t>
            </w:r>
          </w:p>
        </w:tc>
      </w:tr>
    </w:tbl>
    <w:p w:rsidR="00FD43A4" w:rsidRDefault="00FD43A4" w:rsidP="00EA120C">
      <w:pPr>
        <w:spacing w:after="120" w:line="280" w:lineRule="atLeast"/>
        <w:rPr>
          <w:rFonts w:cs="Arial"/>
          <w:b/>
        </w:rPr>
      </w:pPr>
    </w:p>
    <w:p w:rsidR="004C1AC2" w:rsidRDefault="004C1AC2" w:rsidP="00EA120C">
      <w:pPr>
        <w:spacing w:after="120" w:line="280" w:lineRule="atLeast"/>
        <w:rPr>
          <w:rFonts w:cs="Arial"/>
          <w:b/>
        </w:rPr>
      </w:pPr>
    </w:p>
    <w:p w:rsidR="00FD43A4" w:rsidRPr="00DB33CA" w:rsidRDefault="00FD43A4" w:rsidP="00FD43A4">
      <w:pPr>
        <w:numPr>
          <w:ilvl w:val="0"/>
          <w:numId w:val="7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rPr>
          <w:rFonts w:cs="Arial"/>
          <w:b/>
          <w:color w:val="FFFFFF"/>
          <w:szCs w:val="20"/>
        </w:rPr>
      </w:pPr>
      <w:r>
        <w:rPr>
          <w:rFonts w:cs="Arial"/>
          <w:b/>
          <w:color w:val="FFFFFF"/>
          <w:szCs w:val="20"/>
        </w:rPr>
        <w:t>POŽADOVANÁ KAPACITA ARCHIVAČNÍCH PROSTOR</w:t>
      </w:r>
    </w:p>
    <w:p w:rsidR="00FD43A4" w:rsidRDefault="00FD43A4" w:rsidP="00EA120C">
      <w:pPr>
        <w:spacing w:after="120" w:line="280" w:lineRule="atLeast"/>
        <w:rPr>
          <w:rFonts w:cs="Arial"/>
          <w:b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3544"/>
      </w:tblGrid>
      <w:tr w:rsidR="00FD43A4" w:rsidTr="009B1176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3A4" w:rsidRDefault="00FD43A4" w:rsidP="009B1176">
            <w:pPr>
              <w:tabs>
                <w:tab w:val="left" w:pos="464"/>
              </w:tabs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Minimální kapacita archivačních prostor požadovaná zadavatelem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3A4" w:rsidRDefault="00FD43A4" w:rsidP="009B1176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450.000 ks archivačních krabic</w:t>
            </w:r>
          </w:p>
        </w:tc>
      </w:tr>
      <w:tr w:rsidR="00FD43A4" w:rsidTr="009B1176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3A4" w:rsidRDefault="00FD43A4">
            <w:pPr>
              <w:tabs>
                <w:tab w:val="left" w:pos="464"/>
              </w:tabs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Navýšená kapacita archivačních prostor na základě objednávky zadavatele ve smyslu čl. 6.6 Smlouvy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3A4" w:rsidRDefault="00FD43A4" w:rsidP="009B1176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650.000 ks archivačních krabic</w:t>
            </w:r>
          </w:p>
        </w:tc>
      </w:tr>
    </w:tbl>
    <w:p w:rsidR="00FD43A4" w:rsidRPr="0066707E" w:rsidRDefault="00FD43A4" w:rsidP="00EA120C">
      <w:pPr>
        <w:spacing w:after="120" w:line="280" w:lineRule="atLeast"/>
        <w:rPr>
          <w:rFonts w:cs="Arial"/>
          <w:b/>
        </w:rPr>
      </w:pPr>
    </w:p>
    <w:sectPr w:rsidR="00FD43A4" w:rsidRPr="0066707E" w:rsidSect="009B1176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E26" w:rsidRDefault="00FC0E26">
      <w:r>
        <w:separator/>
      </w:r>
    </w:p>
  </w:endnote>
  <w:endnote w:type="continuationSeparator" w:id="0">
    <w:p w:rsidR="00FC0E26" w:rsidRDefault="00FC0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E26" w:rsidRDefault="00FC0E26">
      <w:r>
        <w:separator/>
      </w:r>
    </w:p>
  </w:footnote>
  <w:footnote w:type="continuationSeparator" w:id="0">
    <w:p w:rsidR="00FC0E26" w:rsidRDefault="00FC0E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176" w:rsidRDefault="009B1176">
    <w:pPr>
      <w:pStyle w:val="Zhlav"/>
    </w:pPr>
  </w:p>
  <w:p w:rsidR="009B1176" w:rsidRDefault="009B117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3pt;height:139.5pt" o:bullet="t">
        <v:imagedata r:id="rId1" o:title="odrazka"/>
      </v:shape>
    </w:pict>
  </w:numPicBullet>
  <w:abstractNum w:abstractNumId="0">
    <w:nsid w:val="2AEC60F2"/>
    <w:multiLevelType w:val="hybridMultilevel"/>
    <w:tmpl w:val="E132F8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785E83"/>
    <w:multiLevelType w:val="hybridMultilevel"/>
    <w:tmpl w:val="3C7CB0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5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1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58E"/>
    <w:rsid w:val="00024E87"/>
    <w:rsid w:val="00032EDB"/>
    <w:rsid w:val="000818E4"/>
    <w:rsid w:val="000F5493"/>
    <w:rsid w:val="001131F4"/>
    <w:rsid w:val="001576BC"/>
    <w:rsid w:val="00171A0A"/>
    <w:rsid w:val="001B593E"/>
    <w:rsid w:val="0026487F"/>
    <w:rsid w:val="002B691A"/>
    <w:rsid w:val="002B78A6"/>
    <w:rsid w:val="002E2B40"/>
    <w:rsid w:val="003065AF"/>
    <w:rsid w:val="0032219C"/>
    <w:rsid w:val="0034050A"/>
    <w:rsid w:val="003A3EE2"/>
    <w:rsid w:val="003C593C"/>
    <w:rsid w:val="00450183"/>
    <w:rsid w:val="004B340F"/>
    <w:rsid w:val="004C1AC2"/>
    <w:rsid w:val="004F396A"/>
    <w:rsid w:val="0052548E"/>
    <w:rsid w:val="00596C1E"/>
    <w:rsid w:val="005C5822"/>
    <w:rsid w:val="006336C9"/>
    <w:rsid w:val="00647873"/>
    <w:rsid w:val="006663D6"/>
    <w:rsid w:val="0066707E"/>
    <w:rsid w:val="006A7885"/>
    <w:rsid w:val="006C5BFC"/>
    <w:rsid w:val="006F3D4D"/>
    <w:rsid w:val="0078070D"/>
    <w:rsid w:val="007C3AC2"/>
    <w:rsid w:val="008151EC"/>
    <w:rsid w:val="00820ADB"/>
    <w:rsid w:val="009B1176"/>
    <w:rsid w:val="009E341C"/>
    <w:rsid w:val="00A55E84"/>
    <w:rsid w:val="00B72186"/>
    <w:rsid w:val="00B858D4"/>
    <w:rsid w:val="00C501DF"/>
    <w:rsid w:val="00CF0DFD"/>
    <w:rsid w:val="00CF4B1F"/>
    <w:rsid w:val="00D35CF4"/>
    <w:rsid w:val="00D44D60"/>
    <w:rsid w:val="00D72197"/>
    <w:rsid w:val="00D8358E"/>
    <w:rsid w:val="00DB33CA"/>
    <w:rsid w:val="00E43BEE"/>
    <w:rsid w:val="00EA120C"/>
    <w:rsid w:val="00EA34BF"/>
    <w:rsid w:val="00EB7019"/>
    <w:rsid w:val="00FC0E26"/>
    <w:rsid w:val="00FD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98FE4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4D6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  <w:szCs w:val="22"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paragraph" w:styleId="Zhlav">
    <w:name w:val="header"/>
    <w:basedOn w:val="Normln"/>
    <w:link w:val="ZhlavChar"/>
    <w:unhideWhenUsed/>
    <w:rsid w:val="00D44D6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44D60"/>
    <w:rPr>
      <w:rFonts w:ascii="Arial" w:eastAsia="Times New Roman" w:hAnsi="Arial" w:cs="Times New Roman"/>
      <w:sz w:val="20"/>
      <w:szCs w:val="24"/>
      <w:lang w:eastAsia="cs-CZ"/>
    </w:rPr>
  </w:style>
  <w:style w:type="table" w:styleId="Mkatabulky">
    <w:name w:val="Table Grid"/>
    <w:basedOn w:val="Normlntabulka"/>
    <w:uiPriority w:val="59"/>
    <w:rsid w:val="00D44D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">
    <w:name w:val="NÁZEV"/>
    <w:basedOn w:val="Obsah1"/>
    <w:rsid w:val="00D44D60"/>
    <w:pPr>
      <w:tabs>
        <w:tab w:val="left" w:pos="400"/>
        <w:tab w:val="left" w:pos="540"/>
        <w:tab w:val="right" w:leader="dot" w:pos="9062"/>
      </w:tabs>
      <w:spacing w:before="120" w:after="0"/>
      <w:ind w:left="540" w:hanging="540"/>
      <w:jc w:val="center"/>
    </w:pPr>
    <w:rPr>
      <w:rFonts w:asciiTheme="minorHAnsi" w:eastAsiaTheme="minorEastAsia" w:hAnsiTheme="minorHAnsi" w:cstheme="minorBidi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D44D60"/>
    <w:pPr>
      <w:ind w:firstLine="36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D44D60"/>
    <w:pPr>
      <w:spacing w:after="100"/>
    </w:pPr>
  </w:style>
  <w:style w:type="paragraph" w:styleId="Odstavecseseznamem">
    <w:name w:val="List Paragraph"/>
    <w:basedOn w:val="Normln"/>
    <w:uiPriority w:val="34"/>
    <w:qFormat/>
    <w:rsid w:val="00DB33C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6707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6707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6707E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707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707E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7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707E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rsid w:val="00596C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4D6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  <w:szCs w:val="22"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paragraph" w:styleId="Zhlav">
    <w:name w:val="header"/>
    <w:basedOn w:val="Normln"/>
    <w:link w:val="ZhlavChar"/>
    <w:unhideWhenUsed/>
    <w:rsid w:val="00D44D6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44D60"/>
    <w:rPr>
      <w:rFonts w:ascii="Arial" w:eastAsia="Times New Roman" w:hAnsi="Arial" w:cs="Times New Roman"/>
      <w:sz w:val="20"/>
      <w:szCs w:val="24"/>
      <w:lang w:eastAsia="cs-CZ"/>
    </w:rPr>
  </w:style>
  <w:style w:type="table" w:styleId="Mkatabulky">
    <w:name w:val="Table Grid"/>
    <w:basedOn w:val="Normlntabulka"/>
    <w:uiPriority w:val="59"/>
    <w:rsid w:val="00D44D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">
    <w:name w:val="NÁZEV"/>
    <w:basedOn w:val="Obsah1"/>
    <w:rsid w:val="00D44D60"/>
    <w:pPr>
      <w:tabs>
        <w:tab w:val="left" w:pos="400"/>
        <w:tab w:val="left" w:pos="540"/>
        <w:tab w:val="right" w:leader="dot" w:pos="9062"/>
      </w:tabs>
      <w:spacing w:before="120" w:after="0"/>
      <w:ind w:left="540" w:hanging="540"/>
      <w:jc w:val="center"/>
    </w:pPr>
    <w:rPr>
      <w:rFonts w:asciiTheme="minorHAnsi" w:eastAsiaTheme="minorEastAsia" w:hAnsiTheme="minorHAnsi" w:cstheme="minorBidi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D44D60"/>
    <w:pPr>
      <w:ind w:firstLine="36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D44D60"/>
    <w:pPr>
      <w:spacing w:after="100"/>
    </w:pPr>
  </w:style>
  <w:style w:type="paragraph" w:styleId="Odstavecseseznamem">
    <w:name w:val="List Paragraph"/>
    <w:basedOn w:val="Normln"/>
    <w:uiPriority w:val="34"/>
    <w:qFormat/>
    <w:rsid w:val="00DB33C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6707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6707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6707E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707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707E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7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707E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rsid w:val="00596C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http://www.mpsv.cz/images/clanky/5699/logoMPSV-m-sm.jp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3q9Prck5lbf87PnhUl/XZRj4jeM=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WoUMlIqjkCu/OOm8sFBn7pGHCR8=</DigestValue>
    </Reference>
  </SignedInfo>
  <SignatureValue>tjP7GOmGLeh039zw2BALKtvy6ThJvXZgQuXWi19WU98+XmVZyCf2fO0ZUYddM5SthaZvR/ME69wr
I7KH+tU9KZbB9Br7+jikxQ+fd4rqi6Fxa7+k/hsKQfNqr0JJ+7ECwvK8i12SYQaAn6JKS852UOPN
zV6mxBINfjXf4h89nPTX1jRQi8hd3ZyNVDdor+BtWxaHrZ03pjI7AO/I29fZAfiHqFVJ/OMc9MoX
cYI+KkD3E9YSrB8c3eCylNjBEZvi5woNm8e3gFyeJrVc+82HQl2sN+W2Zgk7s9WIhCjTYdHHJh2q
Os9tNqdeGFf3m9lteT2gUlpRDXXCII80vOISCg==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peseNdnx824Xq7xyHTd+bX2nlAQ=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zEOIgyyzQRIaAcM856UbGlPLldE=</DigestValue>
      </Reference>
      <Reference URI="/word/fontTable.xml?ContentType=application/vnd.openxmlformats-officedocument.wordprocessingml.fontTable+xml">
        <DigestMethod Algorithm="http://www.w3.org/2000/09/xmldsig#sha1"/>
        <DigestValue>+a4a970muWvIyQeISbQ5rfSL9zM=</DigestValue>
      </Reference>
      <Reference URI="/word/numbering.xml?ContentType=application/vnd.openxmlformats-officedocument.wordprocessingml.numbering+xml">
        <DigestMethod Algorithm="http://www.w3.org/2000/09/xmldsig#sha1"/>
        <DigestValue>LW96qFx4nwq//Ldqh/MV8YuGlQU=</DigestValue>
      </Reference>
      <Reference URI="/word/styles.xml?ContentType=application/vnd.openxmlformats-officedocument.wordprocessingml.styles+xml">
        <DigestMethod Algorithm="http://www.w3.org/2000/09/xmldsig#sha1"/>
        <DigestValue>nqQLczYwYtSF8w+Xmb+dhoHjuJ8=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media/image1.png?ContentType=image/png">
        <DigestMethod Algorithm="http://www.w3.org/2000/09/xmldsig#sha1"/>
        <DigestValue>qwlov5tHF9Bg+1+p7oTEHXY69z0=</DigestValue>
      </Reference>
      <Reference URI="/word/header1.xml?ContentType=application/vnd.openxmlformats-officedocument.wordprocessingml.header+xml">
        <DigestMethod Algorithm="http://www.w3.org/2000/09/xmldsig#sha1"/>
        <DigestValue>JcHKGPx9fQU/NV00WvrEmUj/x70=</DigestValue>
      </Reference>
      <Reference URI="/word/document.xml?ContentType=application/vnd.openxmlformats-officedocument.wordprocessingml.document.main+xml">
        <DigestMethod Algorithm="http://www.w3.org/2000/09/xmldsig#sha1"/>
        <DigestValue>ARrbOgokXfUAVgSQKx2USSOspaw=</DigestValue>
      </Reference>
      <Reference URI="/word/media/image2.jpeg?ContentType=image/jpeg">
        <DigestMethod Algorithm="http://www.w3.org/2000/09/xmldsig#sha1"/>
        <DigestValue>8bihTwQ66S2cvpcEgIH2nlR/bwk=</DigestValue>
      </Reference>
      <Reference URI="/word/footnotes.xml?ContentType=application/vnd.openxmlformats-officedocument.wordprocessingml.footnotes+xml">
        <DigestMethod Algorithm="http://www.w3.org/2000/09/xmldsig#sha1"/>
        <DigestValue>Fi5e3ILtGTCMbwhsdb4G3kRzaZg=</DigestValue>
      </Reference>
      <Reference URI="/word/endnotes.xml?ContentType=application/vnd.openxmlformats-officedocument.wordprocessingml.endnotes+xml">
        <DigestMethod Algorithm="http://www.w3.org/2000/09/xmldsig#sha1"/>
        <DigestValue>wDT6G/RI8SSnFnTgMxhcTshHsoM=</DigestValue>
      </Reference>
      <Reference URI="/word/_rels/numbering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03Wkpgm8ZEslYlHCnVD8tfJiPpk=</DigestValue>
      </Reference>
    </Manifest>
    <SignatureProperties>
      <SignatureProperty Id="idSignatureTime" Target="#idPackageSignature">
        <mdssi:SignatureTime>
          <mdssi:Format>YYYY-MM-DDThh:mm:ssTZD</mdssi:Format>
          <mdssi:Value>2016-04-15T07:11:38Z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2016-04-15T07:11:38Z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BAC79015DF62DB44B2F3ED3965B5CC88" ma:contentTypeVersion="" ma:contentTypeDescription="" ma:contentTypeScope="" ma:versionID="973a34644c730d45e8c64b5d13cecc31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8A9AC0-228A-400E-8850-AF5DC95D42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1628AF-C50D-4F50-A52D-53C44FFA9D6E}">
  <ds:schemaRefs>
    <ds:schemaRef ds:uri="a9359a40-f311-4999-9c73-bd7ebaba2dd8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9526E76-C6BA-4109-B55A-255101F961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466</Words>
  <Characters>2750</Characters>
  <Application>Microsoft Office Word</Application>
  <DocSecurity>0</DocSecurity>
  <Lines>126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ROWAN LEGAL - Mgr. Jan Bořuta</dc:creator>
  <cp:lastModifiedBy>Najmanová Alena Ing. (MPSV)</cp:lastModifiedBy>
  <cp:revision>10</cp:revision>
  <cp:lastPrinted>2016-04-15T07:10:00Z</cp:lastPrinted>
  <dcterms:created xsi:type="dcterms:W3CDTF">2016-04-10T21:15:00Z</dcterms:created>
  <dcterms:modified xsi:type="dcterms:W3CDTF">2016-04-15T07:11:00Z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0x010100ED1503153C2C3544ABECD9F4CE08C94300BAC79015DF62DB44B2F3ED3965B5CC88</vt:lpwstr>
  </property>
  <property fmtid="{D5CDD505-2E9C-101B-9397-08002B2CF9AE}" pid="3" name="import-originalguid">
    <vt:lpwstr>26518872-efd3-4809-bf9c-1613415c2aab</vt:lpwstr>
  </property>
  <property fmtid="{D5CDD505-2E9C-101B-9397-08002B2CF9AE}" pid="4" name="Order">
    <vt:r8>1800</vt:r8>
  </property>
  <property fmtid="{D5CDD505-2E9C-101B-9397-08002B2CF9AE}" pid="5" name="xd_ProgID">
    <vt:lpwstr/>
  </property>
  <property fmtid="{D5CDD505-2E9C-101B-9397-08002B2CF9AE}" pid="6" name="import-importedversion">
    <vt:lpwstr>0.8</vt:lpwstr>
  </property>
  <property fmtid="{D5CDD505-2E9C-101B-9397-08002B2CF9AE}" pid="7" name="TemplateUrl">
    <vt:lpwstr/>
  </property>
  <property fmtid="{D5CDD505-2E9C-101B-9397-08002B2CF9AE}" pid="8" name="import-originalid">
    <vt:lpwstr>18</vt:lpwstr>
  </property>
  <property fmtid="{D5CDD505-2E9C-101B-9397-08002B2CF9AE}" pid="9" name="import-newimport">
    <vt:lpwstr>true</vt:lpwstr>
  </property>
</Properties>
</file>